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400" w:rsidRPr="001D4400" w:rsidRDefault="001D4400">
      <w:pPr>
        <w:pStyle w:val="ConsPlusTitle"/>
        <w:jc w:val="center"/>
        <w:rPr>
          <w:rFonts w:ascii="Times New Roman" w:hAnsi="Times New Roman" w:cs="Times New Roman"/>
          <w:sz w:val="24"/>
          <w:szCs w:val="24"/>
        </w:rPr>
      </w:pPr>
      <w:r w:rsidRPr="001D4400">
        <w:rPr>
          <w:rFonts w:ascii="Times New Roman" w:hAnsi="Times New Roman" w:cs="Times New Roman"/>
          <w:sz w:val="24"/>
          <w:szCs w:val="24"/>
        </w:rPr>
        <w:t>МИНИСТЕРСТВО ИМУЩЕСТВЕННЫХ И ЗЕМЕЛЬНЫХ ОТНОШЕНИЙ</w:t>
      </w:r>
    </w:p>
    <w:p w:rsidR="001D4400" w:rsidRPr="001D4400" w:rsidRDefault="001D4400">
      <w:pPr>
        <w:pStyle w:val="ConsPlusTitle"/>
        <w:jc w:val="center"/>
        <w:rPr>
          <w:rFonts w:ascii="Times New Roman" w:hAnsi="Times New Roman" w:cs="Times New Roman"/>
          <w:sz w:val="24"/>
          <w:szCs w:val="24"/>
        </w:rPr>
      </w:pPr>
      <w:r w:rsidRPr="001D4400">
        <w:rPr>
          <w:rFonts w:ascii="Times New Roman" w:hAnsi="Times New Roman" w:cs="Times New Roman"/>
          <w:sz w:val="24"/>
          <w:szCs w:val="24"/>
        </w:rPr>
        <w:t>РЕСПУБЛИКИ БУРЯТИЯ</w:t>
      </w:r>
    </w:p>
    <w:p w:rsidR="001D4400" w:rsidRPr="001D4400" w:rsidRDefault="001D4400">
      <w:pPr>
        <w:pStyle w:val="ConsPlusTitle"/>
        <w:jc w:val="center"/>
        <w:rPr>
          <w:rFonts w:ascii="Times New Roman" w:hAnsi="Times New Roman" w:cs="Times New Roman"/>
          <w:sz w:val="24"/>
          <w:szCs w:val="24"/>
        </w:rPr>
      </w:pPr>
    </w:p>
    <w:p w:rsidR="001D4400" w:rsidRPr="001D4400" w:rsidRDefault="001D4400">
      <w:pPr>
        <w:pStyle w:val="ConsPlusTitle"/>
        <w:jc w:val="center"/>
        <w:rPr>
          <w:rFonts w:ascii="Times New Roman" w:hAnsi="Times New Roman" w:cs="Times New Roman"/>
          <w:sz w:val="24"/>
          <w:szCs w:val="24"/>
        </w:rPr>
      </w:pPr>
      <w:r w:rsidRPr="001D4400">
        <w:rPr>
          <w:rFonts w:ascii="Times New Roman" w:hAnsi="Times New Roman" w:cs="Times New Roman"/>
          <w:sz w:val="24"/>
          <w:szCs w:val="24"/>
        </w:rPr>
        <w:t>ПРИКАЗ</w:t>
      </w:r>
    </w:p>
    <w:p w:rsidR="001D4400" w:rsidRPr="001D4400" w:rsidRDefault="001D4400">
      <w:pPr>
        <w:pStyle w:val="ConsPlusTitle"/>
        <w:jc w:val="center"/>
        <w:rPr>
          <w:rFonts w:ascii="Times New Roman" w:hAnsi="Times New Roman" w:cs="Times New Roman"/>
          <w:sz w:val="24"/>
          <w:szCs w:val="24"/>
        </w:rPr>
      </w:pPr>
      <w:r w:rsidRPr="001D4400">
        <w:rPr>
          <w:rFonts w:ascii="Times New Roman" w:hAnsi="Times New Roman" w:cs="Times New Roman"/>
          <w:sz w:val="24"/>
          <w:szCs w:val="24"/>
        </w:rPr>
        <w:t>от 26 сентября 2017 г. N 78</w:t>
      </w:r>
    </w:p>
    <w:p w:rsidR="001D4400" w:rsidRPr="001D4400" w:rsidRDefault="001D4400">
      <w:pPr>
        <w:pStyle w:val="ConsPlusTitle"/>
        <w:jc w:val="center"/>
        <w:rPr>
          <w:rFonts w:ascii="Times New Roman" w:hAnsi="Times New Roman" w:cs="Times New Roman"/>
          <w:sz w:val="24"/>
          <w:szCs w:val="24"/>
        </w:rPr>
      </w:pPr>
    </w:p>
    <w:p w:rsidR="001D4400" w:rsidRPr="001D4400" w:rsidRDefault="001D4400">
      <w:pPr>
        <w:pStyle w:val="ConsPlusTitle"/>
        <w:jc w:val="center"/>
        <w:rPr>
          <w:rFonts w:ascii="Times New Roman" w:hAnsi="Times New Roman" w:cs="Times New Roman"/>
          <w:sz w:val="24"/>
          <w:szCs w:val="24"/>
        </w:rPr>
      </w:pPr>
      <w:r w:rsidRPr="001D4400">
        <w:rPr>
          <w:rFonts w:ascii="Times New Roman" w:hAnsi="Times New Roman" w:cs="Times New Roman"/>
          <w:sz w:val="24"/>
          <w:szCs w:val="24"/>
        </w:rPr>
        <w:t>ОБ УТВЕРЖДЕНИИ ПРАВИЛ ВЕДЕНИЯ РЕЕСТРА РЕСПУБЛИКАНСКОГО</w:t>
      </w:r>
    </w:p>
    <w:p w:rsidR="001D4400" w:rsidRPr="001D4400" w:rsidRDefault="001D4400">
      <w:pPr>
        <w:pStyle w:val="ConsPlusTitle"/>
        <w:jc w:val="center"/>
        <w:rPr>
          <w:rFonts w:ascii="Times New Roman" w:hAnsi="Times New Roman" w:cs="Times New Roman"/>
          <w:sz w:val="24"/>
          <w:szCs w:val="24"/>
        </w:rPr>
      </w:pPr>
      <w:r w:rsidRPr="001D4400">
        <w:rPr>
          <w:rFonts w:ascii="Times New Roman" w:hAnsi="Times New Roman" w:cs="Times New Roman"/>
          <w:sz w:val="24"/>
          <w:szCs w:val="24"/>
        </w:rPr>
        <w:t xml:space="preserve">ИМУЩЕСТВА И О ПРИЗНАНИИ </w:t>
      </w:r>
      <w:proofErr w:type="gramStart"/>
      <w:r w:rsidRPr="001D4400">
        <w:rPr>
          <w:rFonts w:ascii="Times New Roman" w:hAnsi="Times New Roman" w:cs="Times New Roman"/>
          <w:sz w:val="24"/>
          <w:szCs w:val="24"/>
        </w:rPr>
        <w:t>УТРАТИВШИМИ</w:t>
      </w:r>
      <w:proofErr w:type="gramEnd"/>
      <w:r w:rsidRPr="001D4400">
        <w:rPr>
          <w:rFonts w:ascii="Times New Roman" w:hAnsi="Times New Roman" w:cs="Times New Roman"/>
          <w:sz w:val="24"/>
          <w:szCs w:val="24"/>
        </w:rPr>
        <w:t xml:space="preserve"> СИЛУ НОРМАТИВНЫХ</w:t>
      </w:r>
    </w:p>
    <w:p w:rsidR="001D4400" w:rsidRPr="001D4400" w:rsidRDefault="001D4400">
      <w:pPr>
        <w:pStyle w:val="ConsPlusTitle"/>
        <w:jc w:val="center"/>
        <w:rPr>
          <w:rFonts w:ascii="Times New Roman" w:hAnsi="Times New Roman" w:cs="Times New Roman"/>
          <w:sz w:val="24"/>
          <w:szCs w:val="24"/>
        </w:rPr>
      </w:pPr>
      <w:r w:rsidRPr="001D4400">
        <w:rPr>
          <w:rFonts w:ascii="Times New Roman" w:hAnsi="Times New Roman" w:cs="Times New Roman"/>
          <w:sz w:val="24"/>
          <w:szCs w:val="24"/>
        </w:rPr>
        <w:t>ПРАВОВЫХ АКТОВ МИНИСТЕРСТВА ИМУЩЕСТВЕННЫХ И ЗЕМЕЛЬНЫХ</w:t>
      </w:r>
    </w:p>
    <w:p w:rsidR="001D4400" w:rsidRPr="001D4400" w:rsidRDefault="001D4400">
      <w:pPr>
        <w:pStyle w:val="ConsPlusTitle"/>
        <w:jc w:val="center"/>
        <w:rPr>
          <w:rFonts w:ascii="Times New Roman" w:hAnsi="Times New Roman" w:cs="Times New Roman"/>
          <w:sz w:val="24"/>
          <w:szCs w:val="24"/>
        </w:rPr>
      </w:pPr>
      <w:r w:rsidRPr="001D4400">
        <w:rPr>
          <w:rFonts w:ascii="Times New Roman" w:hAnsi="Times New Roman" w:cs="Times New Roman"/>
          <w:sz w:val="24"/>
          <w:szCs w:val="24"/>
        </w:rPr>
        <w:t>ОТНОШЕНИЙ РЕСПУБЛИКИ БУРЯТИЯ</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ind w:firstLine="540"/>
        <w:jc w:val="both"/>
        <w:rPr>
          <w:rFonts w:ascii="Times New Roman" w:hAnsi="Times New Roman" w:cs="Times New Roman"/>
          <w:sz w:val="24"/>
          <w:szCs w:val="24"/>
        </w:rPr>
      </w:pPr>
      <w:r w:rsidRPr="001D4400">
        <w:rPr>
          <w:rFonts w:ascii="Times New Roman" w:hAnsi="Times New Roman" w:cs="Times New Roman"/>
          <w:sz w:val="24"/>
          <w:szCs w:val="24"/>
        </w:rPr>
        <w:t xml:space="preserve">В соответствии с </w:t>
      </w:r>
      <w:hyperlink r:id="rId5" w:history="1">
        <w:r w:rsidRPr="001D4400">
          <w:rPr>
            <w:rFonts w:ascii="Times New Roman" w:hAnsi="Times New Roman" w:cs="Times New Roman"/>
            <w:color w:val="0000FF"/>
            <w:sz w:val="24"/>
            <w:szCs w:val="24"/>
          </w:rPr>
          <w:t>постановлением</w:t>
        </w:r>
      </w:hyperlink>
      <w:r w:rsidRPr="001D4400">
        <w:rPr>
          <w:rFonts w:ascii="Times New Roman" w:hAnsi="Times New Roman" w:cs="Times New Roman"/>
          <w:sz w:val="24"/>
          <w:szCs w:val="24"/>
        </w:rPr>
        <w:t xml:space="preserve"> Правительства Республики Бурятия от 04.10.2016 N 464 "Об утверждении Положения об учете имущества, находящегося в собственности Республики Бурятия" приказываю:</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 xml:space="preserve">1. Утвердить прилагаемые </w:t>
      </w:r>
      <w:hyperlink w:anchor="P38" w:history="1">
        <w:r w:rsidRPr="001D4400">
          <w:rPr>
            <w:rFonts w:ascii="Times New Roman" w:hAnsi="Times New Roman" w:cs="Times New Roman"/>
            <w:color w:val="0000FF"/>
            <w:sz w:val="24"/>
            <w:szCs w:val="24"/>
          </w:rPr>
          <w:t>Правила</w:t>
        </w:r>
      </w:hyperlink>
      <w:r w:rsidRPr="001D4400">
        <w:rPr>
          <w:rFonts w:ascii="Times New Roman" w:hAnsi="Times New Roman" w:cs="Times New Roman"/>
          <w:sz w:val="24"/>
          <w:szCs w:val="24"/>
        </w:rPr>
        <w:t xml:space="preserve"> ведения реестра республиканского имущества.</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2. Признать утратившими силу:</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 xml:space="preserve">- </w:t>
      </w:r>
      <w:hyperlink r:id="rId6" w:history="1">
        <w:r w:rsidRPr="001D4400">
          <w:rPr>
            <w:rFonts w:ascii="Times New Roman" w:hAnsi="Times New Roman" w:cs="Times New Roman"/>
            <w:color w:val="0000FF"/>
            <w:sz w:val="24"/>
            <w:szCs w:val="24"/>
          </w:rPr>
          <w:t>приказ</w:t>
        </w:r>
      </w:hyperlink>
      <w:r w:rsidRPr="001D4400">
        <w:rPr>
          <w:rFonts w:ascii="Times New Roman" w:hAnsi="Times New Roman" w:cs="Times New Roman"/>
          <w:sz w:val="24"/>
          <w:szCs w:val="24"/>
        </w:rPr>
        <w:t xml:space="preserve"> Министерства имущественных и земельных отношений Республики Бурятия от 01.08.2008 N 75 "Об утверждении Правил ведения реестра республиканского имущества" (зарегистрирован в реестре нормативных правовых актов исполнительных органов государственной власти Республики Бурятия 14.08.2008 N 032008069);</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 xml:space="preserve">- </w:t>
      </w:r>
      <w:hyperlink r:id="rId7" w:history="1">
        <w:r w:rsidRPr="001D4400">
          <w:rPr>
            <w:rFonts w:ascii="Times New Roman" w:hAnsi="Times New Roman" w:cs="Times New Roman"/>
            <w:color w:val="0000FF"/>
            <w:sz w:val="24"/>
            <w:szCs w:val="24"/>
          </w:rPr>
          <w:t>приказ</w:t>
        </w:r>
      </w:hyperlink>
      <w:r w:rsidRPr="001D4400">
        <w:rPr>
          <w:rFonts w:ascii="Times New Roman" w:hAnsi="Times New Roman" w:cs="Times New Roman"/>
          <w:sz w:val="24"/>
          <w:szCs w:val="24"/>
        </w:rPr>
        <w:t xml:space="preserve"> Министерства имущественных и земельных отношений Республики Бурятия от 25.06.2013 N 42 "О внесении изменений в приказ Министерства имущественных и земельных отношений Республики Бурятия от 01.08.2008 N 75 "Об утверждении Правил ведения реестра республиканского имущества" (зарегистрирован в реестре нормативных правовых актов исполнительных органов государственной власти Республики Бурятия 16.07.2013 N 032013268).</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3. Настоящий приказ вступает в силу со дня его официального опубликования.</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jc w:val="right"/>
        <w:rPr>
          <w:rFonts w:ascii="Times New Roman" w:hAnsi="Times New Roman" w:cs="Times New Roman"/>
          <w:sz w:val="24"/>
          <w:szCs w:val="24"/>
        </w:rPr>
      </w:pPr>
      <w:proofErr w:type="gramStart"/>
      <w:r w:rsidRPr="001D4400">
        <w:rPr>
          <w:rFonts w:ascii="Times New Roman" w:hAnsi="Times New Roman" w:cs="Times New Roman"/>
          <w:sz w:val="24"/>
          <w:szCs w:val="24"/>
        </w:rPr>
        <w:t>Исполняющий</w:t>
      </w:r>
      <w:proofErr w:type="gramEnd"/>
      <w:r w:rsidRPr="001D4400">
        <w:rPr>
          <w:rFonts w:ascii="Times New Roman" w:hAnsi="Times New Roman" w:cs="Times New Roman"/>
          <w:sz w:val="24"/>
          <w:szCs w:val="24"/>
        </w:rPr>
        <w:t xml:space="preserve"> обязанности</w:t>
      </w:r>
    </w:p>
    <w:p w:rsidR="001D4400" w:rsidRPr="001D4400" w:rsidRDefault="001D4400">
      <w:pPr>
        <w:pStyle w:val="ConsPlusNormal"/>
        <w:jc w:val="right"/>
        <w:rPr>
          <w:rFonts w:ascii="Times New Roman" w:hAnsi="Times New Roman" w:cs="Times New Roman"/>
          <w:sz w:val="24"/>
          <w:szCs w:val="24"/>
        </w:rPr>
      </w:pPr>
      <w:r w:rsidRPr="001D4400">
        <w:rPr>
          <w:rFonts w:ascii="Times New Roman" w:hAnsi="Times New Roman" w:cs="Times New Roman"/>
          <w:sz w:val="24"/>
          <w:szCs w:val="24"/>
        </w:rPr>
        <w:t xml:space="preserve">министра </w:t>
      </w:r>
      <w:proofErr w:type="gramStart"/>
      <w:r w:rsidRPr="001D4400">
        <w:rPr>
          <w:rFonts w:ascii="Times New Roman" w:hAnsi="Times New Roman" w:cs="Times New Roman"/>
          <w:sz w:val="24"/>
          <w:szCs w:val="24"/>
        </w:rPr>
        <w:t>имущественных</w:t>
      </w:r>
      <w:proofErr w:type="gramEnd"/>
    </w:p>
    <w:p w:rsidR="001D4400" w:rsidRPr="001D4400" w:rsidRDefault="001D4400">
      <w:pPr>
        <w:pStyle w:val="ConsPlusNormal"/>
        <w:jc w:val="right"/>
        <w:rPr>
          <w:rFonts w:ascii="Times New Roman" w:hAnsi="Times New Roman" w:cs="Times New Roman"/>
          <w:sz w:val="24"/>
          <w:szCs w:val="24"/>
        </w:rPr>
      </w:pPr>
      <w:r w:rsidRPr="001D4400">
        <w:rPr>
          <w:rFonts w:ascii="Times New Roman" w:hAnsi="Times New Roman" w:cs="Times New Roman"/>
          <w:sz w:val="24"/>
          <w:szCs w:val="24"/>
        </w:rPr>
        <w:t>и земельных отношений</w:t>
      </w:r>
    </w:p>
    <w:p w:rsidR="001D4400" w:rsidRPr="001D4400" w:rsidRDefault="001D4400">
      <w:pPr>
        <w:pStyle w:val="ConsPlusNormal"/>
        <w:jc w:val="right"/>
        <w:rPr>
          <w:rFonts w:ascii="Times New Roman" w:hAnsi="Times New Roman" w:cs="Times New Roman"/>
          <w:sz w:val="24"/>
          <w:szCs w:val="24"/>
        </w:rPr>
      </w:pPr>
      <w:r w:rsidRPr="001D4400">
        <w:rPr>
          <w:rFonts w:ascii="Times New Roman" w:hAnsi="Times New Roman" w:cs="Times New Roman"/>
          <w:sz w:val="24"/>
          <w:szCs w:val="24"/>
        </w:rPr>
        <w:t>Республики Бурятия</w:t>
      </w:r>
    </w:p>
    <w:p w:rsidR="001D4400" w:rsidRPr="001D4400" w:rsidRDefault="001D4400">
      <w:pPr>
        <w:pStyle w:val="ConsPlusNormal"/>
        <w:jc w:val="right"/>
        <w:rPr>
          <w:rFonts w:ascii="Times New Roman" w:hAnsi="Times New Roman" w:cs="Times New Roman"/>
          <w:sz w:val="24"/>
          <w:szCs w:val="24"/>
        </w:rPr>
      </w:pPr>
      <w:r w:rsidRPr="001D4400">
        <w:rPr>
          <w:rFonts w:ascii="Times New Roman" w:hAnsi="Times New Roman" w:cs="Times New Roman"/>
          <w:sz w:val="24"/>
          <w:szCs w:val="24"/>
        </w:rPr>
        <w:t>М.А.МАГОМЕДОВА</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jc w:val="right"/>
        <w:outlineLvl w:val="0"/>
        <w:rPr>
          <w:rFonts w:ascii="Times New Roman" w:hAnsi="Times New Roman" w:cs="Times New Roman"/>
          <w:sz w:val="24"/>
          <w:szCs w:val="24"/>
        </w:rPr>
      </w:pPr>
      <w:r w:rsidRPr="001D4400">
        <w:rPr>
          <w:rFonts w:ascii="Times New Roman" w:hAnsi="Times New Roman" w:cs="Times New Roman"/>
          <w:sz w:val="24"/>
          <w:szCs w:val="24"/>
        </w:rPr>
        <w:t>Приложение</w:t>
      </w:r>
    </w:p>
    <w:p w:rsidR="001D4400" w:rsidRPr="001D4400" w:rsidRDefault="001D4400">
      <w:pPr>
        <w:pStyle w:val="ConsPlusNormal"/>
        <w:jc w:val="right"/>
        <w:rPr>
          <w:rFonts w:ascii="Times New Roman" w:hAnsi="Times New Roman" w:cs="Times New Roman"/>
          <w:sz w:val="24"/>
          <w:szCs w:val="24"/>
        </w:rPr>
      </w:pPr>
      <w:r w:rsidRPr="001D4400">
        <w:rPr>
          <w:rFonts w:ascii="Times New Roman" w:hAnsi="Times New Roman" w:cs="Times New Roman"/>
          <w:sz w:val="24"/>
          <w:szCs w:val="24"/>
        </w:rPr>
        <w:t>к Приказу Министерства</w:t>
      </w:r>
    </w:p>
    <w:p w:rsidR="001D4400" w:rsidRPr="001D4400" w:rsidRDefault="001D4400">
      <w:pPr>
        <w:pStyle w:val="ConsPlusNormal"/>
        <w:jc w:val="right"/>
        <w:rPr>
          <w:rFonts w:ascii="Times New Roman" w:hAnsi="Times New Roman" w:cs="Times New Roman"/>
          <w:sz w:val="24"/>
          <w:szCs w:val="24"/>
        </w:rPr>
      </w:pPr>
      <w:r w:rsidRPr="001D4400">
        <w:rPr>
          <w:rFonts w:ascii="Times New Roman" w:hAnsi="Times New Roman" w:cs="Times New Roman"/>
          <w:sz w:val="24"/>
          <w:szCs w:val="24"/>
        </w:rPr>
        <w:t>имущественных и земельных</w:t>
      </w:r>
    </w:p>
    <w:p w:rsidR="001D4400" w:rsidRPr="001D4400" w:rsidRDefault="001D4400">
      <w:pPr>
        <w:pStyle w:val="ConsPlusNormal"/>
        <w:jc w:val="right"/>
        <w:rPr>
          <w:rFonts w:ascii="Times New Roman" w:hAnsi="Times New Roman" w:cs="Times New Roman"/>
          <w:sz w:val="24"/>
          <w:szCs w:val="24"/>
        </w:rPr>
      </w:pPr>
      <w:r w:rsidRPr="001D4400">
        <w:rPr>
          <w:rFonts w:ascii="Times New Roman" w:hAnsi="Times New Roman" w:cs="Times New Roman"/>
          <w:sz w:val="24"/>
          <w:szCs w:val="24"/>
        </w:rPr>
        <w:t>отношений Республики Бурятия</w:t>
      </w:r>
    </w:p>
    <w:p w:rsidR="001D4400" w:rsidRPr="001D4400" w:rsidRDefault="001D4400">
      <w:pPr>
        <w:pStyle w:val="ConsPlusNormal"/>
        <w:jc w:val="right"/>
        <w:rPr>
          <w:rFonts w:ascii="Times New Roman" w:hAnsi="Times New Roman" w:cs="Times New Roman"/>
          <w:sz w:val="24"/>
          <w:szCs w:val="24"/>
        </w:rPr>
      </w:pPr>
      <w:r w:rsidRPr="001D4400">
        <w:rPr>
          <w:rFonts w:ascii="Times New Roman" w:hAnsi="Times New Roman" w:cs="Times New Roman"/>
          <w:sz w:val="24"/>
          <w:szCs w:val="24"/>
        </w:rPr>
        <w:t>от 26.09.2017 N 78</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Title"/>
        <w:jc w:val="center"/>
        <w:rPr>
          <w:rFonts w:ascii="Times New Roman" w:hAnsi="Times New Roman" w:cs="Times New Roman"/>
          <w:sz w:val="24"/>
          <w:szCs w:val="24"/>
        </w:rPr>
      </w:pPr>
      <w:bookmarkStart w:id="0" w:name="P38"/>
      <w:bookmarkEnd w:id="0"/>
      <w:r w:rsidRPr="001D4400">
        <w:rPr>
          <w:rFonts w:ascii="Times New Roman" w:hAnsi="Times New Roman" w:cs="Times New Roman"/>
          <w:sz w:val="24"/>
          <w:szCs w:val="24"/>
        </w:rPr>
        <w:t>ПРАВИЛА</w:t>
      </w:r>
    </w:p>
    <w:p w:rsidR="001D4400" w:rsidRPr="001D4400" w:rsidRDefault="001D4400">
      <w:pPr>
        <w:pStyle w:val="ConsPlusTitle"/>
        <w:jc w:val="center"/>
        <w:rPr>
          <w:rFonts w:ascii="Times New Roman" w:hAnsi="Times New Roman" w:cs="Times New Roman"/>
          <w:sz w:val="24"/>
          <w:szCs w:val="24"/>
        </w:rPr>
      </w:pPr>
      <w:r w:rsidRPr="001D4400">
        <w:rPr>
          <w:rFonts w:ascii="Times New Roman" w:hAnsi="Times New Roman" w:cs="Times New Roman"/>
          <w:sz w:val="24"/>
          <w:szCs w:val="24"/>
        </w:rPr>
        <w:t>ВЕДЕНИЯ РЕЕСТРА РЕСПУБЛИКАНСКОГО ИМУЩЕСТВА</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Title"/>
        <w:jc w:val="center"/>
        <w:outlineLvl w:val="1"/>
        <w:rPr>
          <w:rFonts w:ascii="Times New Roman" w:hAnsi="Times New Roman" w:cs="Times New Roman"/>
          <w:sz w:val="24"/>
          <w:szCs w:val="24"/>
        </w:rPr>
      </w:pPr>
      <w:r w:rsidRPr="001D4400">
        <w:rPr>
          <w:rFonts w:ascii="Times New Roman" w:hAnsi="Times New Roman" w:cs="Times New Roman"/>
          <w:sz w:val="24"/>
          <w:szCs w:val="24"/>
        </w:rPr>
        <w:t>I. Общие положения</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ind w:firstLine="540"/>
        <w:jc w:val="both"/>
        <w:rPr>
          <w:rFonts w:ascii="Times New Roman" w:hAnsi="Times New Roman" w:cs="Times New Roman"/>
          <w:sz w:val="24"/>
          <w:szCs w:val="24"/>
        </w:rPr>
      </w:pPr>
      <w:r w:rsidRPr="001D4400">
        <w:rPr>
          <w:rFonts w:ascii="Times New Roman" w:hAnsi="Times New Roman" w:cs="Times New Roman"/>
          <w:sz w:val="24"/>
          <w:szCs w:val="24"/>
        </w:rPr>
        <w:t xml:space="preserve">1.1. Настоящие Правила разработаны в соответствии с </w:t>
      </w:r>
      <w:hyperlink r:id="rId8" w:history="1">
        <w:r w:rsidRPr="001D4400">
          <w:rPr>
            <w:rFonts w:ascii="Times New Roman" w:hAnsi="Times New Roman" w:cs="Times New Roman"/>
            <w:color w:val="0000FF"/>
            <w:sz w:val="24"/>
            <w:szCs w:val="24"/>
          </w:rPr>
          <w:t>пунктом 15</w:t>
        </w:r>
      </w:hyperlink>
      <w:r w:rsidRPr="001D4400">
        <w:rPr>
          <w:rFonts w:ascii="Times New Roman" w:hAnsi="Times New Roman" w:cs="Times New Roman"/>
          <w:sz w:val="24"/>
          <w:szCs w:val="24"/>
        </w:rPr>
        <w:t xml:space="preserve"> Положения об </w:t>
      </w:r>
      <w:r w:rsidRPr="001D4400">
        <w:rPr>
          <w:rFonts w:ascii="Times New Roman" w:hAnsi="Times New Roman" w:cs="Times New Roman"/>
          <w:sz w:val="24"/>
          <w:szCs w:val="24"/>
        </w:rPr>
        <w:lastRenderedPageBreak/>
        <w:t>учете имущества, находящегося в собственности Республики Бурятия, утвержденного постановлением Правительства Республики Бурятия от 04.10.2016 N 464, и устанавливают порядок ведения реестра республиканского имущества.</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 xml:space="preserve">1.2. </w:t>
      </w:r>
      <w:bookmarkStart w:id="1" w:name="_GoBack"/>
      <w:bookmarkEnd w:id="1"/>
      <w:r w:rsidRPr="001D4400">
        <w:rPr>
          <w:rFonts w:ascii="Times New Roman" w:hAnsi="Times New Roman" w:cs="Times New Roman"/>
          <w:sz w:val="24"/>
          <w:szCs w:val="24"/>
        </w:rPr>
        <w:t>Ведение реестра республиканского имущества (далее - реестр) осуществляется уполномоченными должностными лицами Министерства имущественных и земельных отношений Республики Бурятия (далее - должностные лица) путем:</w:t>
      </w:r>
    </w:p>
    <w:p w:rsidR="001D4400" w:rsidRPr="001D4400" w:rsidRDefault="001D4400">
      <w:pPr>
        <w:pStyle w:val="ConsPlusNormal"/>
        <w:spacing w:before="220"/>
        <w:ind w:firstLine="540"/>
        <w:jc w:val="both"/>
        <w:rPr>
          <w:rFonts w:ascii="Times New Roman" w:hAnsi="Times New Roman" w:cs="Times New Roman"/>
          <w:sz w:val="24"/>
          <w:szCs w:val="24"/>
        </w:rPr>
      </w:pPr>
      <w:proofErr w:type="gramStart"/>
      <w:r w:rsidRPr="001D4400">
        <w:rPr>
          <w:rFonts w:ascii="Times New Roman" w:hAnsi="Times New Roman" w:cs="Times New Roman"/>
          <w:sz w:val="24"/>
          <w:szCs w:val="24"/>
        </w:rPr>
        <w:t>а) помещения в соответствующие подразделы реестра заверенных карт объектов учета и карт лиц, обладающих правами на объекты учета и сведениями о них (далее - карты лиц), а также записей об изменениях сведений об объектах учета или о лицах, обладающих правами на объекты учета либо сведениями о них (далее - записи об изменениях сведений), и записей о прекращении права собственности Республики Бурятия на</w:t>
      </w:r>
      <w:proofErr w:type="gramEnd"/>
      <w:r w:rsidRPr="001D4400">
        <w:rPr>
          <w:rFonts w:ascii="Times New Roman" w:hAnsi="Times New Roman" w:cs="Times New Roman"/>
          <w:sz w:val="24"/>
          <w:szCs w:val="24"/>
        </w:rPr>
        <w:t xml:space="preserve"> имущество, </w:t>
      </w:r>
      <w:proofErr w:type="gramStart"/>
      <w:r w:rsidRPr="001D4400">
        <w:rPr>
          <w:rFonts w:ascii="Times New Roman" w:hAnsi="Times New Roman" w:cs="Times New Roman"/>
          <w:sz w:val="24"/>
          <w:szCs w:val="24"/>
        </w:rPr>
        <w:t>сформированных</w:t>
      </w:r>
      <w:proofErr w:type="gramEnd"/>
      <w:r w:rsidRPr="001D4400">
        <w:rPr>
          <w:rFonts w:ascii="Times New Roman" w:hAnsi="Times New Roman" w:cs="Times New Roman"/>
          <w:sz w:val="24"/>
          <w:szCs w:val="24"/>
        </w:rPr>
        <w:t xml:space="preserve"> по формам, установленным </w:t>
      </w:r>
      <w:hyperlink r:id="rId9" w:history="1">
        <w:r w:rsidRPr="001D4400">
          <w:rPr>
            <w:rFonts w:ascii="Times New Roman" w:hAnsi="Times New Roman" w:cs="Times New Roman"/>
            <w:color w:val="0000FF"/>
            <w:sz w:val="24"/>
            <w:szCs w:val="24"/>
          </w:rPr>
          <w:t>приложениями N 1</w:t>
        </w:r>
      </w:hyperlink>
      <w:r w:rsidRPr="001D4400">
        <w:rPr>
          <w:rFonts w:ascii="Times New Roman" w:hAnsi="Times New Roman" w:cs="Times New Roman"/>
          <w:sz w:val="24"/>
          <w:szCs w:val="24"/>
        </w:rPr>
        <w:t xml:space="preserve"> - </w:t>
      </w:r>
      <w:hyperlink r:id="rId10" w:history="1">
        <w:r w:rsidRPr="001D4400">
          <w:rPr>
            <w:rFonts w:ascii="Times New Roman" w:hAnsi="Times New Roman" w:cs="Times New Roman"/>
            <w:color w:val="0000FF"/>
            <w:sz w:val="24"/>
            <w:szCs w:val="24"/>
          </w:rPr>
          <w:t>3</w:t>
        </w:r>
      </w:hyperlink>
      <w:r w:rsidRPr="001D4400">
        <w:rPr>
          <w:rFonts w:ascii="Times New Roman" w:hAnsi="Times New Roman" w:cs="Times New Roman"/>
          <w:sz w:val="24"/>
          <w:szCs w:val="24"/>
        </w:rPr>
        <w:t xml:space="preserve"> к Положению об учете имущества, находящегося в собственности Республики Бурятия, утвержденному постановлением Правительства Республики Бурятия от 04.10.2016 N 464;</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б) исключения из указанных выше карт изменившихся сведений о республиканском имуществе, принадлежащем правообладателям на соответствующем вещном праве или составляющем казну Республики Бурятия, и лицах, обладающих правами на объекты учета и сведениями о них (далее - сведения о лицах).</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Title"/>
        <w:jc w:val="center"/>
        <w:outlineLvl w:val="1"/>
        <w:rPr>
          <w:rFonts w:ascii="Times New Roman" w:hAnsi="Times New Roman" w:cs="Times New Roman"/>
          <w:sz w:val="24"/>
          <w:szCs w:val="24"/>
        </w:rPr>
      </w:pPr>
      <w:r w:rsidRPr="001D4400">
        <w:rPr>
          <w:rFonts w:ascii="Times New Roman" w:hAnsi="Times New Roman" w:cs="Times New Roman"/>
          <w:sz w:val="24"/>
          <w:szCs w:val="24"/>
        </w:rPr>
        <w:t>II. Помещение карт и записей в подразделы реестра</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ind w:firstLine="540"/>
        <w:jc w:val="both"/>
        <w:rPr>
          <w:rFonts w:ascii="Times New Roman" w:hAnsi="Times New Roman" w:cs="Times New Roman"/>
          <w:sz w:val="24"/>
          <w:szCs w:val="24"/>
        </w:rPr>
      </w:pPr>
      <w:r w:rsidRPr="001D4400">
        <w:rPr>
          <w:rFonts w:ascii="Times New Roman" w:hAnsi="Times New Roman" w:cs="Times New Roman"/>
          <w:sz w:val="24"/>
          <w:szCs w:val="24"/>
        </w:rPr>
        <w:t>2.1. Заверенные карта объекта учета и карта лица помещаются должностным лицом соответственно в подраздел:</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 xml:space="preserve">а) </w:t>
      </w:r>
      <w:hyperlink r:id="rId11" w:history="1">
        <w:r w:rsidRPr="001D4400">
          <w:rPr>
            <w:rFonts w:ascii="Times New Roman" w:hAnsi="Times New Roman" w:cs="Times New Roman"/>
            <w:color w:val="0000FF"/>
            <w:sz w:val="24"/>
            <w:szCs w:val="24"/>
          </w:rPr>
          <w:t>1.1</w:t>
        </w:r>
      </w:hyperlink>
      <w:r w:rsidRPr="001D4400">
        <w:rPr>
          <w:rFonts w:ascii="Times New Roman" w:hAnsi="Times New Roman" w:cs="Times New Roman"/>
          <w:sz w:val="24"/>
          <w:szCs w:val="24"/>
        </w:rPr>
        <w:t xml:space="preserve">, </w:t>
      </w:r>
      <w:hyperlink r:id="rId12" w:history="1">
        <w:r w:rsidRPr="001D4400">
          <w:rPr>
            <w:rFonts w:ascii="Times New Roman" w:hAnsi="Times New Roman" w:cs="Times New Roman"/>
            <w:color w:val="0000FF"/>
            <w:sz w:val="24"/>
            <w:szCs w:val="24"/>
          </w:rPr>
          <w:t>1.2</w:t>
        </w:r>
      </w:hyperlink>
      <w:r w:rsidRPr="001D4400">
        <w:rPr>
          <w:rFonts w:ascii="Times New Roman" w:hAnsi="Times New Roman" w:cs="Times New Roman"/>
          <w:sz w:val="24"/>
          <w:szCs w:val="24"/>
        </w:rPr>
        <w:t xml:space="preserve">, </w:t>
      </w:r>
      <w:hyperlink r:id="rId13" w:history="1">
        <w:r w:rsidRPr="001D4400">
          <w:rPr>
            <w:rFonts w:ascii="Times New Roman" w:hAnsi="Times New Roman" w:cs="Times New Roman"/>
            <w:color w:val="0000FF"/>
            <w:sz w:val="24"/>
            <w:szCs w:val="24"/>
          </w:rPr>
          <w:t>1.3</w:t>
        </w:r>
      </w:hyperlink>
      <w:r w:rsidRPr="001D4400">
        <w:rPr>
          <w:rFonts w:ascii="Times New Roman" w:hAnsi="Times New Roman" w:cs="Times New Roman"/>
          <w:sz w:val="24"/>
          <w:szCs w:val="24"/>
        </w:rPr>
        <w:t xml:space="preserve">, </w:t>
      </w:r>
      <w:hyperlink r:id="rId14" w:history="1">
        <w:r w:rsidRPr="001D4400">
          <w:rPr>
            <w:rFonts w:ascii="Times New Roman" w:hAnsi="Times New Roman" w:cs="Times New Roman"/>
            <w:color w:val="0000FF"/>
            <w:sz w:val="24"/>
            <w:szCs w:val="24"/>
          </w:rPr>
          <w:t>1.4 раздела 1</w:t>
        </w:r>
      </w:hyperlink>
      <w:r w:rsidRPr="001D4400">
        <w:rPr>
          <w:rFonts w:ascii="Times New Roman" w:hAnsi="Times New Roman" w:cs="Times New Roman"/>
          <w:sz w:val="24"/>
          <w:szCs w:val="24"/>
        </w:rPr>
        <w:t xml:space="preserve"> реестра, если объектом учета является недвижимое имущество, или </w:t>
      </w:r>
      <w:hyperlink r:id="rId15" w:history="1">
        <w:r w:rsidRPr="001D4400">
          <w:rPr>
            <w:rFonts w:ascii="Times New Roman" w:hAnsi="Times New Roman" w:cs="Times New Roman"/>
            <w:color w:val="0000FF"/>
            <w:sz w:val="24"/>
            <w:szCs w:val="24"/>
          </w:rPr>
          <w:t>2.1</w:t>
        </w:r>
      </w:hyperlink>
      <w:r w:rsidRPr="001D4400">
        <w:rPr>
          <w:rFonts w:ascii="Times New Roman" w:hAnsi="Times New Roman" w:cs="Times New Roman"/>
          <w:sz w:val="24"/>
          <w:szCs w:val="24"/>
        </w:rPr>
        <w:t xml:space="preserve">, </w:t>
      </w:r>
      <w:hyperlink r:id="rId16" w:history="1">
        <w:r w:rsidRPr="001D4400">
          <w:rPr>
            <w:rFonts w:ascii="Times New Roman" w:hAnsi="Times New Roman" w:cs="Times New Roman"/>
            <w:color w:val="0000FF"/>
            <w:sz w:val="24"/>
            <w:szCs w:val="24"/>
          </w:rPr>
          <w:t>2.2</w:t>
        </w:r>
      </w:hyperlink>
      <w:r w:rsidRPr="001D4400">
        <w:rPr>
          <w:rFonts w:ascii="Times New Roman" w:hAnsi="Times New Roman" w:cs="Times New Roman"/>
          <w:sz w:val="24"/>
          <w:szCs w:val="24"/>
        </w:rPr>
        <w:t xml:space="preserve">, </w:t>
      </w:r>
      <w:hyperlink r:id="rId17" w:history="1">
        <w:r w:rsidRPr="001D4400">
          <w:rPr>
            <w:rFonts w:ascii="Times New Roman" w:hAnsi="Times New Roman" w:cs="Times New Roman"/>
            <w:color w:val="0000FF"/>
            <w:sz w:val="24"/>
            <w:szCs w:val="24"/>
          </w:rPr>
          <w:t>2.3</w:t>
        </w:r>
      </w:hyperlink>
      <w:r w:rsidRPr="001D4400">
        <w:rPr>
          <w:rFonts w:ascii="Times New Roman" w:hAnsi="Times New Roman" w:cs="Times New Roman"/>
          <w:sz w:val="24"/>
          <w:szCs w:val="24"/>
        </w:rPr>
        <w:t xml:space="preserve">, </w:t>
      </w:r>
      <w:hyperlink r:id="rId18" w:history="1">
        <w:r w:rsidRPr="001D4400">
          <w:rPr>
            <w:rFonts w:ascii="Times New Roman" w:hAnsi="Times New Roman" w:cs="Times New Roman"/>
            <w:color w:val="0000FF"/>
            <w:sz w:val="24"/>
            <w:szCs w:val="24"/>
          </w:rPr>
          <w:t>2.4</w:t>
        </w:r>
      </w:hyperlink>
      <w:r w:rsidRPr="001D4400">
        <w:rPr>
          <w:rFonts w:ascii="Times New Roman" w:hAnsi="Times New Roman" w:cs="Times New Roman"/>
          <w:sz w:val="24"/>
          <w:szCs w:val="24"/>
        </w:rPr>
        <w:t xml:space="preserve">, </w:t>
      </w:r>
      <w:hyperlink r:id="rId19" w:history="1">
        <w:r w:rsidRPr="001D4400">
          <w:rPr>
            <w:rFonts w:ascii="Times New Roman" w:hAnsi="Times New Roman" w:cs="Times New Roman"/>
            <w:color w:val="0000FF"/>
            <w:sz w:val="24"/>
            <w:szCs w:val="24"/>
          </w:rPr>
          <w:t>2.5 раздела 2</w:t>
        </w:r>
      </w:hyperlink>
      <w:r w:rsidRPr="001D4400">
        <w:rPr>
          <w:rFonts w:ascii="Times New Roman" w:hAnsi="Times New Roman" w:cs="Times New Roman"/>
          <w:sz w:val="24"/>
          <w:szCs w:val="24"/>
        </w:rPr>
        <w:t xml:space="preserve"> реестра, если объектом учета является движимое имущество;</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 xml:space="preserve">б) </w:t>
      </w:r>
      <w:hyperlink r:id="rId20" w:history="1">
        <w:r w:rsidRPr="001D4400">
          <w:rPr>
            <w:rFonts w:ascii="Times New Roman" w:hAnsi="Times New Roman" w:cs="Times New Roman"/>
            <w:color w:val="0000FF"/>
            <w:sz w:val="24"/>
            <w:szCs w:val="24"/>
          </w:rPr>
          <w:t>3.1</w:t>
        </w:r>
      </w:hyperlink>
      <w:r w:rsidRPr="001D4400">
        <w:rPr>
          <w:rFonts w:ascii="Times New Roman" w:hAnsi="Times New Roman" w:cs="Times New Roman"/>
          <w:sz w:val="24"/>
          <w:szCs w:val="24"/>
        </w:rPr>
        <w:t xml:space="preserve">, </w:t>
      </w:r>
      <w:hyperlink r:id="rId21" w:history="1">
        <w:r w:rsidRPr="001D4400">
          <w:rPr>
            <w:rFonts w:ascii="Times New Roman" w:hAnsi="Times New Roman" w:cs="Times New Roman"/>
            <w:color w:val="0000FF"/>
            <w:sz w:val="24"/>
            <w:szCs w:val="24"/>
          </w:rPr>
          <w:t>3.2</w:t>
        </w:r>
      </w:hyperlink>
      <w:r w:rsidRPr="001D4400">
        <w:rPr>
          <w:rFonts w:ascii="Times New Roman" w:hAnsi="Times New Roman" w:cs="Times New Roman"/>
          <w:sz w:val="24"/>
          <w:szCs w:val="24"/>
        </w:rPr>
        <w:t xml:space="preserve">, </w:t>
      </w:r>
      <w:hyperlink r:id="rId22" w:history="1">
        <w:r w:rsidRPr="001D4400">
          <w:rPr>
            <w:rFonts w:ascii="Times New Roman" w:hAnsi="Times New Roman" w:cs="Times New Roman"/>
            <w:color w:val="0000FF"/>
            <w:sz w:val="24"/>
            <w:szCs w:val="24"/>
          </w:rPr>
          <w:t>3.3</w:t>
        </w:r>
      </w:hyperlink>
      <w:r w:rsidRPr="001D4400">
        <w:rPr>
          <w:rFonts w:ascii="Times New Roman" w:hAnsi="Times New Roman" w:cs="Times New Roman"/>
          <w:sz w:val="24"/>
          <w:szCs w:val="24"/>
        </w:rPr>
        <w:t xml:space="preserve">, </w:t>
      </w:r>
      <w:hyperlink r:id="rId23" w:history="1">
        <w:r w:rsidRPr="001D4400">
          <w:rPr>
            <w:rFonts w:ascii="Times New Roman" w:hAnsi="Times New Roman" w:cs="Times New Roman"/>
            <w:color w:val="0000FF"/>
            <w:sz w:val="24"/>
            <w:szCs w:val="24"/>
          </w:rPr>
          <w:t>3.4 раздела 3</w:t>
        </w:r>
      </w:hyperlink>
      <w:r w:rsidRPr="001D4400">
        <w:rPr>
          <w:rFonts w:ascii="Times New Roman" w:hAnsi="Times New Roman" w:cs="Times New Roman"/>
          <w:sz w:val="24"/>
          <w:szCs w:val="24"/>
        </w:rPr>
        <w:t xml:space="preserve"> реестра.</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 xml:space="preserve">2.2. Заверенные записи об изменениях сведений, содержащие новые сведения об объекте учета и (или) о лице и представленные правообладателем или сформированные должностным лицом, нумеруются арабскими цифрами </w:t>
      </w:r>
      <w:hyperlink w:anchor="P55" w:history="1">
        <w:r w:rsidRPr="001D4400">
          <w:rPr>
            <w:rFonts w:ascii="Times New Roman" w:hAnsi="Times New Roman" w:cs="Times New Roman"/>
            <w:color w:val="0000FF"/>
            <w:sz w:val="24"/>
            <w:szCs w:val="24"/>
          </w:rPr>
          <w:t>&lt;*&gt;</w:t>
        </w:r>
      </w:hyperlink>
      <w:r w:rsidRPr="001D4400">
        <w:rPr>
          <w:rFonts w:ascii="Times New Roman" w:hAnsi="Times New Roman" w:cs="Times New Roman"/>
          <w:sz w:val="24"/>
          <w:szCs w:val="24"/>
        </w:rPr>
        <w:t xml:space="preserve"> в порядке их помещения в реестр (далее - порядковый номер записи об изменениях сведений). Соответственно они помещаются после карты объекта учета и (или) карты лица, в которых изменились соответствующие сведения, или предшествующей записи об изменениях сведений.</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w:t>
      </w:r>
    </w:p>
    <w:p w:rsidR="001D4400" w:rsidRPr="001D4400" w:rsidRDefault="001D4400">
      <w:pPr>
        <w:pStyle w:val="ConsPlusNormal"/>
        <w:spacing w:before="220"/>
        <w:ind w:firstLine="540"/>
        <w:jc w:val="both"/>
        <w:rPr>
          <w:rFonts w:ascii="Times New Roman" w:hAnsi="Times New Roman" w:cs="Times New Roman"/>
          <w:sz w:val="24"/>
          <w:szCs w:val="24"/>
        </w:rPr>
      </w:pPr>
      <w:bookmarkStart w:id="2" w:name="P55"/>
      <w:bookmarkEnd w:id="2"/>
      <w:r w:rsidRPr="001D4400">
        <w:rPr>
          <w:rFonts w:ascii="Times New Roman" w:hAnsi="Times New Roman" w:cs="Times New Roman"/>
          <w:sz w:val="24"/>
          <w:szCs w:val="24"/>
        </w:rPr>
        <w:t>&lt;*&gt; Арабская цифра 1, 2 и так далее вносится синими или черными чернилами в правый верхний угол каждого листа записи об изменениях сведений. Порядковый номер листа вносится по строке "Лист __" указанной записи также арабскими цифрами.</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ind w:firstLine="540"/>
        <w:jc w:val="both"/>
        <w:rPr>
          <w:rFonts w:ascii="Times New Roman" w:hAnsi="Times New Roman" w:cs="Times New Roman"/>
          <w:sz w:val="24"/>
          <w:szCs w:val="24"/>
        </w:rPr>
      </w:pPr>
      <w:r w:rsidRPr="001D4400">
        <w:rPr>
          <w:rFonts w:ascii="Times New Roman" w:hAnsi="Times New Roman" w:cs="Times New Roman"/>
          <w:sz w:val="24"/>
          <w:szCs w:val="24"/>
        </w:rPr>
        <w:t>2.3. Заверенная запись о прекращении права собственности Республики Бурятия на имущество помещается должностным лицом:</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а) после карты объекта учета, если сведения об объекте учета в карте объекта учета не изменялись;</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б) после записи об изменениях сведений, если сведения об объекте учета в карте объекта учета изменялись.</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Title"/>
        <w:jc w:val="center"/>
        <w:outlineLvl w:val="1"/>
        <w:rPr>
          <w:rFonts w:ascii="Times New Roman" w:hAnsi="Times New Roman" w:cs="Times New Roman"/>
          <w:sz w:val="24"/>
          <w:szCs w:val="24"/>
        </w:rPr>
      </w:pPr>
      <w:r w:rsidRPr="001D4400">
        <w:rPr>
          <w:rFonts w:ascii="Times New Roman" w:hAnsi="Times New Roman" w:cs="Times New Roman"/>
          <w:sz w:val="24"/>
          <w:szCs w:val="24"/>
        </w:rPr>
        <w:t>III. Исключение из карт изменившихся сведений</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ind w:firstLine="540"/>
        <w:jc w:val="both"/>
        <w:rPr>
          <w:rFonts w:ascii="Times New Roman" w:hAnsi="Times New Roman" w:cs="Times New Roman"/>
          <w:sz w:val="24"/>
          <w:szCs w:val="24"/>
        </w:rPr>
      </w:pPr>
      <w:r w:rsidRPr="001D4400">
        <w:rPr>
          <w:rFonts w:ascii="Times New Roman" w:hAnsi="Times New Roman" w:cs="Times New Roman"/>
          <w:sz w:val="24"/>
          <w:szCs w:val="24"/>
        </w:rPr>
        <w:t>3.1. В случае помещения после карты объекта учета или карты лица записи об изменениях сведений должностное лицо:</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а) исключает из карты изменившиеся сведения путем зачеркивания их тонкой линией (синими или черными чернилами) так, чтобы можно было прочесть изменившиеся сведения (для реестра на бумажном носителе) либо замены их новыми сведениями (для реестра на электронном носителе);</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б) вносит над зачеркнутыми сведениями арабскую цифру, соответствующую порядковому номеру записи об изменениях сведений.</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3.2. В случае последующего изменения сведений об объекте учета или о лице должностное лицо зачеркивает тонкой линией (синими или черными чернилами) в карте объекта учета или карте лица арабскую цифру, соответствующую порядковому номеру предыдущей записи об изменениях сведений, и вносит арабскую цифру, соответствующую порядковому номеру последней записи об изменениях сведений.</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3.3. В случае помещения записи о прекращении права собственности Республики Бурятия на имущество после карты объекта учета должностное лицо исключает все содержащиеся в карте сведения путем:</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 xml:space="preserve">а) проставления </w:t>
      </w:r>
      <w:hyperlink w:anchor="P82" w:history="1">
        <w:r w:rsidRPr="001D4400">
          <w:rPr>
            <w:rFonts w:ascii="Times New Roman" w:hAnsi="Times New Roman" w:cs="Times New Roman"/>
            <w:color w:val="0000FF"/>
            <w:sz w:val="24"/>
            <w:szCs w:val="24"/>
          </w:rPr>
          <w:t>штампа</w:t>
        </w:r>
      </w:hyperlink>
      <w:r w:rsidRPr="001D4400">
        <w:rPr>
          <w:rFonts w:ascii="Times New Roman" w:hAnsi="Times New Roman" w:cs="Times New Roman"/>
          <w:sz w:val="24"/>
          <w:szCs w:val="24"/>
        </w:rPr>
        <w:t xml:space="preserve"> по форме, указанной в приложении к настоящим Правилам, на лицевой стороне первого листа карты на свободном от записей месте (для реестра на бумажном носителе);</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б) помещения карты в архив (для реестра на электронном носителе).</w:t>
      </w:r>
    </w:p>
    <w:p w:rsidR="001D4400" w:rsidRPr="001D4400" w:rsidRDefault="001D4400">
      <w:pPr>
        <w:pStyle w:val="ConsPlusNormal"/>
        <w:spacing w:before="220"/>
        <w:ind w:firstLine="540"/>
        <w:jc w:val="both"/>
        <w:rPr>
          <w:rFonts w:ascii="Times New Roman" w:hAnsi="Times New Roman" w:cs="Times New Roman"/>
          <w:sz w:val="24"/>
          <w:szCs w:val="24"/>
        </w:rPr>
      </w:pPr>
      <w:r w:rsidRPr="001D4400">
        <w:rPr>
          <w:rFonts w:ascii="Times New Roman" w:hAnsi="Times New Roman" w:cs="Times New Roman"/>
          <w:sz w:val="24"/>
          <w:szCs w:val="24"/>
        </w:rPr>
        <w:t xml:space="preserve">Установленные в настоящем пункте правила применяются также в случае помещения после карты лица записи об изменениях сведений, если согласно записи указанное в карте лицо прекратило свое существование или подлежит исключению из </w:t>
      </w:r>
      <w:hyperlink r:id="rId24" w:history="1">
        <w:r w:rsidRPr="001D4400">
          <w:rPr>
            <w:rFonts w:ascii="Times New Roman" w:hAnsi="Times New Roman" w:cs="Times New Roman"/>
            <w:color w:val="0000FF"/>
            <w:sz w:val="24"/>
            <w:szCs w:val="24"/>
          </w:rPr>
          <w:t>подраздела 3.4</w:t>
        </w:r>
      </w:hyperlink>
      <w:r w:rsidRPr="001D4400">
        <w:rPr>
          <w:rFonts w:ascii="Times New Roman" w:hAnsi="Times New Roman" w:cs="Times New Roman"/>
          <w:sz w:val="24"/>
          <w:szCs w:val="24"/>
        </w:rPr>
        <w:t xml:space="preserve"> реестра.</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jc w:val="right"/>
        <w:outlineLvl w:val="1"/>
        <w:rPr>
          <w:rFonts w:ascii="Times New Roman" w:hAnsi="Times New Roman" w:cs="Times New Roman"/>
          <w:sz w:val="24"/>
          <w:szCs w:val="24"/>
        </w:rPr>
      </w:pPr>
      <w:r w:rsidRPr="001D4400">
        <w:rPr>
          <w:rFonts w:ascii="Times New Roman" w:hAnsi="Times New Roman" w:cs="Times New Roman"/>
          <w:sz w:val="24"/>
          <w:szCs w:val="24"/>
        </w:rPr>
        <w:t>Приложение</w:t>
      </w:r>
    </w:p>
    <w:p w:rsidR="001D4400" w:rsidRPr="001D4400" w:rsidRDefault="001D4400">
      <w:pPr>
        <w:pStyle w:val="ConsPlusNormal"/>
        <w:jc w:val="right"/>
        <w:rPr>
          <w:rFonts w:ascii="Times New Roman" w:hAnsi="Times New Roman" w:cs="Times New Roman"/>
          <w:sz w:val="24"/>
          <w:szCs w:val="24"/>
        </w:rPr>
      </w:pPr>
      <w:r w:rsidRPr="001D4400">
        <w:rPr>
          <w:rFonts w:ascii="Times New Roman" w:hAnsi="Times New Roman" w:cs="Times New Roman"/>
          <w:sz w:val="24"/>
          <w:szCs w:val="24"/>
        </w:rPr>
        <w:t>к Правилам ведения реестра</w:t>
      </w:r>
    </w:p>
    <w:p w:rsidR="001D4400" w:rsidRPr="001D4400" w:rsidRDefault="001D4400">
      <w:pPr>
        <w:pStyle w:val="ConsPlusNormal"/>
        <w:jc w:val="right"/>
        <w:rPr>
          <w:rFonts w:ascii="Times New Roman" w:hAnsi="Times New Roman" w:cs="Times New Roman"/>
          <w:sz w:val="24"/>
          <w:szCs w:val="24"/>
        </w:rPr>
      </w:pPr>
      <w:r w:rsidRPr="001D4400">
        <w:rPr>
          <w:rFonts w:ascii="Times New Roman" w:hAnsi="Times New Roman" w:cs="Times New Roman"/>
          <w:sz w:val="24"/>
          <w:szCs w:val="24"/>
        </w:rPr>
        <w:t>республиканского имущества</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jc w:val="right"/>
        <w:rPr>
          <w:rFonts w:ascii="Times New Roman" w:hAnsi="Times New Roman" w:cs="Times New Roman"/>
          <w:sz w:val="24"/>
          <w:szCs w:val="24"/>
        </w:rPr>
      </w:pPr>
      <w:r w:rsidRPr="001D4400">
        <w:rPr>
          <w:rFonts w:ascii="Times New Roman" w:hAnsi="Times New Roman" w:cs="Times New Roman"/>
          <w:sz w:val="24"/>
          <w:szCs w:val="24"/>
        </w:rPr>
        <w:t>Форма</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jc w:val="center"/>
        <w:rPr>
          <w:rFonts w:ascii="Times New Roman" w:hAnsi="Times New Roman" w:cs="Times New Roman"/>
          <w:sz w:val="24"/>
          <w:szCs w:val="24"/>
        </w:rPr>
      </w:pPr>
      <w:bookmarkStart w:id="3" w:name="P82"/>
      <w:bookmarkEnd w:id="3"/>
      <w:r w:rsidRPr="001D4400">
        <w:rPr>
          <w:rFonts w:ascii="Times New Roman" w:hAnsi="Times New Roman" w:cs="Times New Roman"/>
          <w:sz w:val="24"/>
          <w:szCs w:val="24"/>
        </w:rPr>
        <w:t>ШТАМП</w:t>
      </w:r>
    </w:p>
    <w:p w:rsidR="001D4400" w:rsidRPr="001D4400" w:rsidRDefault="001D4400">
      <w:pPr>
        <w:pStyle w:val="ConsPlusNormal"/>
        <w:jc w:val="center"/>
        <w:rPr>
          <w:rFonts w:ascii="Times New Roman" w:hAnsi="Times New Roman" w:cs="Times New Roman"/>
          <w:sz w:val="24"/>
          <w:szCs w:val="24"/>
        </w:rPr>
      </w:pPr>
      <w:r w:rsidRPr="001D4400">
        <w:rPr>
          <w:rFonts w:ascii="Times New Roman" w:hAnsi="Times New Roman" w:cs="Times New Roman"/>
          <w:sz w:val="24"/>
          <w:szCs w:val="24"/>
        </w:rPr>
        <w:t>исключения сведений об объекте учета или о лице, обладающем</w:t>
      </w:r>
    </w:p>
    <w:p w:rsidR="001D4400" w:rsidRPr="001D4400" w:rsidRDefault="001D4400">
      <w:pPr>
        <w:pStyle w:val="ConsPlusNormal"/>
        <w:jc w:val="center"/>
        <w:rPr>
          <w:rFonts w:ascii="Times New Roman" w:hAnsi="Times New Roman" w:cs="Times New Roman"/>
          <w:sz w:val="24"/>
          <w:szCs w:val="24"/>
        </w:rPr>
      </w:pPr>
      <w:r w:rsidRPr="001D4400">
        <w:rPr>
          <w:rFonts w:ascii="Times New Roman" w:hAnsi="Times New Roman" w:cs="Times New Roman"/>
          <w:sz w:val="24"/>
          <w:szCs w:val="24"/>
        </w:rPr>
        <w:t>правами на объект учета и сведениями о нем,</w:t>
      </w:r>
    </w:p>
    <w:p w:rsidR="001D4400" w:rsidRPr="001D4400" w:rsidRDefault="001D4400">
      <w:pPr>
        <w:pStyle w:val="ConsPlusNormal"/>
        <w:jc w:val="center"/>
        <w:rPr>
          <w:rFonts w:ascii="Times New Roman" w:hAnsi="Times New Roman" w:cs="Times New Roman"/>
          <w:sz w:val="24"/>
          <w:szCs w:val="24"/>
        </w:rPr>
      </w:pPr>
      <w:r w:rsidRPr="001D4400">
        <w:rPr>
          <w:rFonts w:ascii="Times New Roman" w:hAnsi="Times New Roman" w:cs="Times New Roman"/>
          <w:sz w:val="24"/>
          <w:szCs w:val="24"/>
        </w:rPr>
        <w:t>из соответствующей карты</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nformat"/>
        <w:jc w:val="both"/>
        <w:rPr>
          <w:rFonts w:ascii="Times New Roman" w:hAnsi="Times New Roman" w:cs="Times New Roman"/>
          <w:sz w:val="24"/>
          <w:szCs w:val="24"/>
        </w:rPr>
      </w:pPr>
      <w:r w:rsidRPr="001D4400">
        <w:rPr>
          <w:rFonts w:ascii="Times New Roman" w:hAnsi="Times New Roman" w:cs="Times New Roman"/>
          <w:sz w:val="24"/>
          <w:szCs w:val="24"/>
        </w:rPr>
        <w:t>┌────────────────────────────────────────────────────────────────┐</w:t>
      </w:r>
    </w:p>
    <w:p w:rsidR="001D4400" w:rsidRPr="001D4400" w:rsidRDefault="001D4400">
      <w:pPr>
        <w:pStyle w:val="ConsPlusNonformat"/>
        <w:jc w:val="both"/>
        <w:rPr>
          <w:rFonts w:ascii="Times New Roman" w:hAnsi="Times New Roman" w:cs="Times New Roman"/>
          <w:sz w:val="24"/>
          <w:szCs w:val="24"/>
        </w:rPr>
      </w:pPr>
      <w:r w:rsidRPr="001D4400">
        <w:rPr>
          <w:rFonts w:ascii="Times New Roman" w:hAnsi="Times New Roman" w:cs="Times New Roman"/>
          <w:sz w:val="24"/>
          <w:szCs w:val="24"/>
        </w:rPr>
        <w:t>│                       ИСКЛЮЧЕНЫ СВЕДЕНИЯ                       │</w:t>
      </w:r>
    </w:p>
    <w:p w:rsidR="001D4400" w:rsidRPr="001D4400" w:rsidRDefault="001D4400">
      <w:pPr>
        <w:pStyle w:val="ConsPlusNonformat"/>
        <w:jc w:val="both"/>
        <w:rPr>
          <w:rFonts w:ascii="Times New Roman" w:hAnsi="Times New Roman" w:cs="Times New Roman"/>
          <w:sz w:val="24"/>
          <w:szCs w:val="24"/>
        </w:rPr>
      </w:pPr>
      <w:r w:rsidRPr="001D4400">
        <w:rPr>
          <w:rFonts w:ascii="Times New Roman" w:hAnsi="Times New Roman" w:cs="Times New Roman"/>
          <w:sz w:val="24"/>
          <w:szCs w:val="24"/>
        </w:rPr>
        <w:t>│         об объекте учета или о лице, обладающем правами        │</w:t>
      </w:r>
    </w:p>
    <w:p w:rsidR="001D4400" w:rsidRPr="001D4400" w:rsidRDefault="001D4400">
      <w:pPr>
        <w:pStyle w:val="ConsPlusNonformat"/>
        <w:jc w:val="both"/>
        <w:rPr>
          <w:rFonts w:ascii="Times New Roman" w:hAnsi="Times New Roman" w:cs="Times New Roman"/>
          <w:sz w:val="24"/>
          <w:szCs w:val="24"/>
        </w:rPr>
      </w:pPr>
      <w:r w:rsidRPr="001D4400">
        <w:rPr>
          <w:rFonts w:ascii="Times New Roman" w:hAnsi="Times New Roman" w:cs="Times New Roman"/>
          <w:sz w:val="24"/>
          <w:szCs w:val="24"/>
        </w:rPr>
        <w:t>│  на объект учета и сведениями о нем, из соответствующей карты  │</w:t>
      </w:r>
    </w:p>
    <w:p w:rsidR="001D4400" w:rsidRPr="001D4400" w:rsidRDefault="001D4400">
      <w:pPr>
        <w:pStyle w:val="ConsPlusNonformat"/>
        <w:jc w:val="both"/>
        <w:rPr>
          <w:rFonts w:ascii="Times New Roman" w:hAnsi="Times New Roman" w:cs="Times New Roman"/>
          <w:sz w:val="24"/>
          <w:szCs w:val="24"/>
        </w:rPr>
      </w:pPr>
      <w:r w:rsidRPr="001D4400">
        <w:rPr>
          <w:rFonts w:ascii="Times New Roman" w:hAnsi="Times New Roman" w:cs="Times New Roman"/>
          <w:sz w:val="24"/>
          <w:szCs w:val="24"/>
        </w:rPr>
        <w:t>│                      "__" __________ 20 г.                     │</w:t>
      </w:r>
    </w:p>
    <w:p w:rsidR="001D4400" w:rsidRPr="001D4400" w:rsidRDefault="001D4400">
      <w:pPr>
        <w:pStyle w:val="ConsPlusNonformat"/>
        <w:jc w:val="both"/>
        <w:rPr>
          <w:rFonts w:ascii="Times New Roman" w:hAnsi="Times New Roman" w:cs="Times New Roman"/>
          <w:sz w:val="24"/>
          <w:szCs w:val="24"/>
        </w:rPr>
      </w:pPr>
      <w:r w:rsidRPr="001D4400">
        <w:rPr>
          <w:rFonts w:ascii="Times New Roman" w:hAnsi="Times New Roman" w:cs="Times New Roman"/>
          <w:sz w:val="24"/>
          <w:szCs w:val="24"/>
        </w:rPr>
        <w:lastRenderedPageBreak/>
        <w:t>│            Должностное лицо ___________________________        │</w:t>
      </w:r>
    </w:p>
    <w:p w:rsidR="001D4400" w:rsidRPr="001D4400" w:rsidRDefault="001D4400">
      <w:pPr>
        <w:pStyle w:val="ConsPlusNonformat"/>
        <w:jc w:val="both"/>
        <w:rPr>
          <w:rFonts w:ascii="Times New Roman" w:hAnsi="Times New Roman" w:cs="Times New Roman"/>
          <w:sz w:val="24"/>
          <w:szCs w:val="24"/>
        </w:rPr>
      </w:pPr>
      <w:r w:rsidRPr="001D4400">
        <w:rPr>
          <w:rFonts w:ascii="Times New Roman" w:hAnsi="Times New Roman" w:cs="Times New Roman"/>
          <w:sz w:val="24"/>
          <w:szCs w:val="24"/>
        </w:rPr>
        <w:t>│            Подпись ____________________________________        │</w:t>
      </w:r>
    </w:p>
    <w:p w:rsidR="001D4400" w:rsidRPr="001D4400" w:rsidRDefault="001D4400">
      <w:pPr>
        <w:pStyle w:val="ConsPlusNonformat"/>
        <w:jc w:val="both"/>
        <w:rPr>
          <w:rFonts w:ascii="Times New Roman" w:hAnsi="Times New Roman" w:cs="Times New Roman"/>
          <w:sz w:val="24"/>
          <w:szCs w:val="24"/>
        </w:rPr>
      </w:pPr>
      <w:r w:rsidRPr="001D4400">
        <w:rPr>
          <w:rFonts w:ascii="Times New Roman" w:hAnsi="Times New Roman" w:cs="Times New Roman"/>
          <w:sz w:val="24"/>
          <w:szCs w:val="24"/>
        </w:rPr>
        <w:t>└────────────────────────────────────────────────────────────────┘</w:t>
      </w: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jc w:val="both"/>
        <w:rPr>
          <w:rFonts w:ascii="Times New Roman" w:hAnsi="Times New Roman" w:cs="Times New Roman"/>
          <w:sz w:val="24"/>
          <w:szCs w:val="24"/>
        </w:rPr>
      </w:pPr>
    </w:p>
    <w:p w:rsidR="001D4400" w:rsidRPr="001D4400" w:rsidRDefault="001D4400">
      <w:pPr>
        <w:pStyle w:val="ConsPlusNormal"/>
        <w:pBdr>
          <w:top w:val="single" w:sz="6" w:space="0" w:color="auto"/>
        </w:pBdr>
        <w:spacing w:before="100" w:after="100"/>
        <w:jc w:val="both"/>
        <w:rPr>
          <w:rFonts w:ascii="Times New Roman" w:hAnsi="Times New Roman" w:cs="Times New Roman"/>
          <w:sz w:val="24"/>
          <w:szCs w:val="24"/>
        </w:rPr>
      </w:pPr>
    </w:p>
    <w:p w:rsidR="006326FE" w:rsidRPr="001D4400" w:rsidRDefault="006326FE">
      <w:pPr>
        <w:rPr>
          <w:rFonts w:ascii="Times New Roman" w:hAnsi="Times New Roman" w:cs="Times New Roman"/>
          <w:sz w:val="24"/>
          <w:szCs w:val="24"/>
        </w:rPr>
      </w:pPr>
    </w:p>
    <w:sectPr w:rsidR="006326FE" w:rsidRPr="001D4400" w:rsidSect="00F82F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400"/>
    <w:rsid w:val="001D4400"/>
    <w:rsid w:val="006326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44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D44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D44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D440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44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D44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D44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D440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4EE34BAEA3F19134ED30EA091526BBB00C5CE548FE9DB73ED14FAFCB5CED14383888332C100E76FC409DFA15F5AA34FBA0C4DEA001B1BD5697F4xCpAG" TargetMode="External"/><Relationship Id="rId13" Type="http://schemas.openxmlformats.org/officeDocument/2006/relationships/hyperlink" Target="consultantplus://offline/ref=A04EE34BAEA3F19134ED30EA091526BBB00C5CE548FE9DB73ED14FAFCB5CED14383888332C100E76FC419BFA15F5AA34FBA0C4DEA001B1BD5697F4xCpAG" TargetMode="External"/><Relationship Id="rId18" Type="http://schemas.openxmlformats.org/officeDocument/2006/relationships/hyperlink" Target="consultantplus://offline/ref=A04EE34BAEA3F19134ED30EA091526BBB00C5CE548FE9DB73ED14FAFCB5CED14383888332C100E76FC419CFE15F5AA34FBA0C4DEA001B1BD5697F4xCpA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A04EE34BAEA3F19134ED30EA091526BBB00C5CE548FE9DB73ED14FAFCB5CED14383888332C100E76FC4298FC15F5AA34FBA0C4DEA001B1BD5697F4xCpAG" TargetMode="External"/><Relationship Id="rId7" Type="http://schemas.openxmlformats.org/officeDocument/2006/relationships/hyperlink" Target="consultantplus://offline/ref=A04EE34BAEA3F19134ED30EA091526BBB00C5CE54EFF9DB435D14FAFCB5CED14383888212C480277F95E99FB00A3FB72xApFG" TargetMode="External"/><Relationship Id="rId12" Type="http://schemas.openxmlformats.org/officeDocument/2006/relationships/hyperlink" Target="consultantplus://offline/ref=A04EE34BAEA3F19134ED30EA091526BBB00C5CE548FE9DB73ED14FAFCB5CED14383888332C100E76FC4198FC15F5AA34FBA0C4DEA001B1BD5697F4xCpAG" TargetMode="External"/><Relationship Id="rId17" Type="http://schemas.openxmlformats.org/officeDocument/2006/relationships/hyperlink" Target="consultantplus://offline/ref=A04EE34BAEA3F19134ED30EA091526BBB00C5CE548FE9DB73ED14FAFCB5CED14383888332C100E76FC419CF915F5AA34FBA0C4DEA001B1BD5697F4xCpAG"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A04EE34BAEA3F19134ED30EA091526BBB00C5CE548FE9DB73ED14FAFCB5CED14383888332C100E76FC419DFD15F5AA34FBA0C4DEA001B1BD5697F4xCpAG" TargetMode="External"/><Relationship Id="rId20" Type="http://schemas.openxmlformats.org/officeDocument/2006/relationships/hyperlink" Target="consultantplus://offline/ref=A04EE34BAEA3F19134ED30EA091526BBB00C5CE548FE9DB73ED14FAFCB5CED14383888332C100E76FC4298F915F5AA34FBA0C4DEA001B1BD5697F4xCpAG" TargetMode="External"/><Relationship Id="rId1" Type="http://schemas.openxmlformats.org/officeDocument/2006/relationships/styles" Target="styles.xml"/><Relationship Id="rId6" Type="http://schemas.openxmlformats.org/officeDocument/2006/relationships/hyperlink" Target="consultantplus://offline/ref=A04EE34BAEA3F19134ED30EA091526BBB00C5CE54EFF9DB03FD14FAFCB5CED14383888212C480277F95E99FB00A3FB72xApFG" TargetMode="External"/><Relationship Id="rId11" Type="http://schemas.openxmlformats.org/officeDocument/2006/relationships/hyperlink" Target="consultantplus://offline/ref=A04EE34BAEA3F19134ED30EA091526BBB00C5CE548FE9DB73ED14FAFCB5CED14383888332C100E76FC4199F115F5AA34FBA0C4DEA001B1BD5697F4xCpAG" TargetMode="External"/><Relationship Id="rId24" Type="http://schemas.openxmlformats.org/officeDocument/2006/relationships/hyperlink" Target="consultantplus://offline/ref=A04EE34BAEA3F19134ED30EA091526BBB00C5CE548FE9DB73ED14FAFCB5CED14383888332C100E76FC429BFF15F5AA34FBA0C4DEA001B1BD5697F4xCpAG" TargetMode="External"/><Relationship Id="rId5" Type="http://schemas.openxmlformats.org/officeDocument/2006/relationships/hyperlink" Target="consultantplus://offline/ref=A04EE34BAEA3F19134ED30EA091526BBB00C5CE548FE9DB73ED14FAFCB5CED14383888332C100E76FC409DFA15F5AA34FBA0C4DEA001B1BD5697F4xCpAG" TargetMode="External"/><Relationship Id="rId15" Type="http://schemas.openxmlformats.org/officeDocument/2006/relationships/hyperlink" Target="consultantplus://offline/ref=A04EE34BAEA3F19134ED30EA091526BBB00C5CE548FE9DB73ED14FAFCB5CED14383888332C100E76FC419AFC15F5AA34FBA0C4DEA001B1BD5697F4xCpAG" TargetMode="External"/><Relationship Id="rId23" Type="http://schemas.openxmlformats.org/officeDocument/2006/relationships/hyperlink" Target="consultantplus://offline/ref=A04EE34BAEA3F19134ED30EA091526BBB00C5CE548FE9DB73ED14FAFCB5CED14383888332C100E76FC429BFF15F5AA34FBA0C4DEA001B1BD5697F4xCpAG" TargetMode="External"/><Relationship Id="rId10" Type="http://schemas.openxmlformats.org/officeDocument/2006/relationships/hyperlink" Target="consultantplus://offline/ref=A04EE34BAEA3F19134ED30EA091526BBB00C5CE548FE9DB73ED14FAFCB5CED14383888332C100E76FC429AFE15F5AA34FBA0C4DEA001B1BD5697F4xCpAG" TargetMode="External"/><Relationship Id="rId19" Type="http://schemas.openxmlformats.org/officeDocument/2006/relationships/hyperlink" Target="consultantplus://offline/ref=A04EE34BAEA3F19134ED30EA091526BBB00C5CE548FE9DB73ED14FAFCB5CED14383888332C100E76FC419FFA15F5AA34FBA0C4DEA001B1BD5697F4xCpAG" TargetMode="External"/><Relationship Id="rId4" Type="http://schemas.openxmlformats.org/officeDocument/2006/relationships/webSettings" Target="webSettings.xml"/><Relationship Id="rId9" Type="http://schemas.openxmlformats.org/officeDocument/2006/relationships/hyperlink" Target="consultantplus://offline/ref=A04EE34BAEA3F19134ED30EA091526BBB00C5CE548FE9DB73ED14FAFCB5CED14383888332C100E76FC4199FC15F5AA34FBA0C4DEA001B1BD5697F4xCpAG" TargetMode="External"/><Relationship Id="rId14" Type="http://schemas.openxmlformats.org/officeDocument/2006/relationships/hyperlink" Target="consultantplus://offline/ref=A04EE34BAEA3F19134ED30EA091526BBB00C5CE548FE9DB73ED14FAFCB5CED14383888332C100E76FC419BF015F5AA34FBA0C4DEA001B1BD5697F4xCpAG" TargetMode="External"/><Relationship Id="rId22" Type="http://schemas.openxmlformats.org/officeDocument/2006/relationships/hyperlink" Target="consultantplus://offline/ref=A04EE34BAEA3F19134ED30EA091526BBB00C5CE548FE9DB73ED14FAFCB5CED14383888332C100E76FC429BF815F5AA34FBA0C4DEA001B1BD5697F4xCp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1545</Words>
  <Characters>8813</Characters>
  <Application>Microsoft Office Word</Application>
  <DocSecurity>0</DocSecurity>
  <Lines>73</Lines>
  <Paragraphs>20</Paragraphs>
  <ScaleCrop>false</ScaleCrop>
  <Company/>
  <LinksUpToDate>false</LinksUpToDate>
  <CharactersWithSpaces>10338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Абгалдаева Ирина Максимовна</dc:creator>
  <cp:lastModifiedBy>Абгалдаева Ирина Максимовна</cp:lastModifiedBy>
  <cp:revision>1</cp:revision>
  <dcterms:created xsi:type="dcterms:W3CDTF">2021-02-15T06:41:00Z</dcterms:created>
  <dcterms:modified xsi:type="dcterms:W3CDTF">2021-02-15T06:43:00Z</dcterms:modified>
</cp:coreProperties>
</file>